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616A8" w14:textId="0DE7EFBC" w:rsidR="000842AC" w:rsidRPr="00B77E75" w:rsidRDefault="00B7781D">
      <w:pPr>
        <w:rPr>
          <w:rFonts w:ascii="Tahoma" w:hAnsi="Tahoma" w:cs="Tahoma"/>
          <w:b/>
          <w:bCs/>
          <w:sz w:val="28"/>
          <w:szCs w:val="28"/>
          <w:lang w:val="nl-NL"/>
        </w:rPr>
      </w:pPr>
      <w:r w:rsidRPr="00B77E75">
        <w:rPr>
          <w:rFonts w:ascii="Tahoma" w:hAnsi="Tahoma" w:cs="Tahoma"/>
          <w:b/>
          <w:bCs/>
          <w:sz w:val="28"/>
          <w:szCs w:val="28"/>
          <w:lang w:val="nl-NL"/>
        </w:rPr>
        <w:t>Protocol</w:t>
      </w:r>
      <w:r w:rsidR="00181485" w:rsidRPr="00B77E75">
        <w:rPr>
          <w:rFonts w:ascii="Tahoma" w:hAnsi="Tahoma" w:cs="Tahoma"/>
          <w:b/>
          <w:bCs/>
          <w:sz w:val="28"/>
          <w:szCs w:val="28"/>
          <w:lang w:val="nl-NL"/>
        </w:rPr>
        <w:t xml:space="preserve"> Abattoirs </w:t>
      </w:r>
    </w:p>
    <w:p w14:paraId="59BD2F6B" w14:textId="0C339D71" w:rsidR="00181485" w:rsidRPr="00B77E75" w:rsidRDefault="00181485">
      <w:pPr>
        <w:rPr>
          <w:rFonts w:ascii="Tahoma" w:hAnsi="Tahoma" w:cs="Tahoma"/>
          <w:sz w:val="24"/>
          <w:szCs w:val="24"/>
          <w:lang w:val="nl-NL"/>
        </w:rPr>
      </w:pPr>
    </w:p>
    <w:p w14:paraId="70DBB787" w14:textId="1A98A3A2" w:rsidR="00B7781D" w:rsidRPr="00B77E75" w:rsidRDefault="00B93637">
      <w:pPr>
        <w:rPr>
          <w:rFonts w:ascii="Tahoma" w:hAnsi="Tahoma" w:cs="Tahoma"/>
          <w:sz w:val="24"/>
          <w:szCs w:val="24"/>
          <w:lang w:val="nl-NL"/>
        </w:rPr>
      </w:pPr>
      <w:bookmarkStart w:id="0" w:name="_Hlk43635025"/>
      <w:r>
        <w:rPr>
          <w:rFonts w:ascii="Tahoma" w:hAnsi="Tahoma" w:cs="Tahoma"/>
          <w:sz w:val="24"/>
          <w:szCs w:val="24"/>
          <w:lang w:val="nl-NL"/>
        </w:rPr>
        <w:t xml:space="preserve">Litams SRS biedt 9 functies, waarvan er </w:t>
      </w:r>
      <w:r w:rsidR="00F26CF5">
        <w:rPr>
          <w:rFonts w:ascii="Tahoma" w:hAnsi="Tahoma" w:cs="Tahoma"/>
          <w:sz w:val="24"/>
          <w:szCs w:val="24"/>
          <w:lang w:val="nl-NL"/>
        </w:rPr>
        <w:t xml:space="preserve">5 </w:t>
      </w:r>
      <w:r>
        <w:rPr>
          <w:rFonts w:ascii="Tahoma" w:hAnsi="Tahoma" w:cs="Tahoma"/>
          <w:sz w:val="24"/>
          <w:szCs w:val="24"/>
          <w:lang w:val="nl-NL"/>
        </w:rPr>
        <w:t>vanwege I&amp;R en NVWA verplicht zijn:</w:t>
      </w:r>
    </w:p>
    <w:p w14:paraId="26E3F1E2" w14:textId="7F8B75E6" w:rsidR="00F26CF5" w:rsidRDefault="00F26CF5" w:rsidP="00607FD7">
      <w:pPr>
        <w:pStyle w:val="Lijstalinea"/>
        <w:numPr>
          <w:ilvl w:val="0"/>
          <w:numId w:val="2"/>
        </w:numPr>
        <w:rPr>
          <w:rFonts w:ascii="Tahoma" w:hAnsi="Tahoma" w:cs="Tahoma"/>
          <w:sz w:val="24"/>
          <w:szCs w:val="24"/>
          <w:lang w:val="nl-NL"/>
        </w:rPr>
      </w:pPr>
      <w:r>
        <w:rPr>
          <w:rFonts w:ascii="Tahoma" w:hAnsi="Tahoma" w:cs="Tahoma"/>
          <w:sz w:val="24"/>
          <w:szCs w:val="24"/>
          <w:lang w:val="nl-NL"/>
        </w:rPr>
        <w:t>VKI</w:t>
      </w:r>
    </w:p>
    <w:p w14:paraId="48E8A6AC" w14:textId="6CCA45C8" w:rsidR="00607FD7" w:rsidRPr="00B77E75" w:rsidRDefault="00607FD7" w:rsidP="00607FD7">
      <w:pPr>
        <w:pStyle w:val="Lijstalinea"/>
        <w:numPr>
          <w:ilvl w:val="0"/>
          <w:numId w:val="2"/>
        </w:numPr>
        <w:rPr>
          <w:rFonts w:ascii="Tahoma" w:hAnsi="Tahoma" w:cs="Tahoma"/>
          <w:sz w:val="24"/>
          <w:szCs w:val="24"/>
          <w:lang w:val="nl-NL"/>
        </w:rPr>
      </w:pPr>
      <w:r w:rsidRPr="00B77E75">
        <w:rPr>
          <w:rFonts w:ascii="Tahoma" w:hAnsi="Tahoma" w:cs="Tahoma"/>
          <w:sz w:val="24"/>
          <w:szCs w:val="24"/>
          <w:lang w:val="nl-NL"/>
        </w:rPr>
        <w:t>I&amp;R Controle levende dieren</w:t>
      </w:r>
    </w:p>
    <w:p w14:paraId="219B5920" w14:textId="07597854" w:rsidR="00F26CF5" w:rsidRPr="00B77E75" w:rsidRDefault="00F26CF5" w:rsidP="00F26CF5">
      <w:pPr>
        <w:pStyle w:val="Lijstalinea"/>
        <w:numPr>
          <w:ilvl w:val="0"/>
          <w:numId w:val="2"/>
        </w:numPr>
        <w:rPr>
          <w:rFonts w:ascii="Tahoma" w:hAnsi="Tahoma" w:cs="Tahoma"/>
          <w:sz w:val="24"/>
          <w:szCs w:val="24"/>
          <w:lang w:val="nl-NL"/>
        </w:rPr>
      </w:pPr>
      <w:r>
        <w:rPr>
          <w:noProof/>
        </w:rPr>
        <w:drawing>
          <wp:anchor distT="0" distB="0" distL="114300" distR="114300" simplePos="0" relativeHeight="251658240" behindDoc="1" locked="0" layoutInCell="1" allowOverlap="1" wp14:anchorId="022B074D" wp14:editId="630F6849">
            <wp:simplePos x="0" y="0"/>
            <wp:positionH relativeFrom="column">
              <wp:posOffset>19050</wp:posOffset>
            </wp:positionH>
            <wp:positionV relativeFrom="paragraph">
              <wp:posOffset>61595</wp:posOffset>
            </wp:positionV>
            <wp:extent cx="6188710" cy="3286760"/>
            <wp:effectExtent l="0" t="0" r="254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88710" cy="3286760"/>
                    </a:xfrm>
                    <a:prstGeom prst="rect">
                      <a:avLst/>
                    </a:prstGeom>
                  </pic:spPr>
                </pic:pic>
              </a:graphicData>
            </a:graphic>
          </wp:anchor>
        </w:drawing>
      </w:r>
      <w:r w:rsidRPr="00B77E75">
        <w:rPr>
          <w:rFonts w:ascii="Tahoma" w:hAnsi="Tahoma" w:cs="Tahoma"/>
          <w:sz w:val="24"/>
          <w:szCs w:val="24"/>
          <w:lang w:val="nl-NL"/>
        </w:rPr>
        <w:t>Aanvo</w:t>
      </w:r>
      <w:r>
        <w:rPr>
          <w:rFonts w:ascii="Tahoma" w:hAnsi="Tahoma" w:cs="Tahoma"/>
          <w:sz w:val="24"/>
          <w:szCs w:val="24"/>
          <w:lang w:val="nl-NL"/>
        </w:rPr>
        <w:t>ermelding I&amp;R</w:t>
      </w:r>
    </w:p>
    <w:p w14:paraId="05054B79" w14:textId="69403703" w:rsidR="00181485" w:rsidRPr="00B77E75" w:rsidRDefault="00181485" w:rsidP="00181485">
      <w:pPr>
        <w:pStyle w:val="Lijstalinea"/>
        <w:numPr>
          <w:ilvl w:val="0"/>
          <w:numId w:val="2"/>
        </w:numPr>
        <w:rPr>
          <w:rFonts w:ascii="Tahoma" w:hAnsi="Tahoma" w:cs="Tahoma"/>
          <w:sz w:val="24"/>
          <w:szCs w:val="24"/>
          <w:lang w:val="nl-NL"/>
        </w:rPr>
      </w:pPr>
      <w:r w:rsidRPr="00B77E75">
        <w:rPr>
          <w:rFonts w:ascii="Tahoma" w:hAnsi="Tahoma" w:cs="Tahoma"/>
          <w:sz w:val="24"/>
          <w:szCs w:val="24"/>
          <w:lang w:val="nl-NL"/>
        </w:rPr>
        <w:t>Slachtmelding I&amp;R</w:t>
      </w:r>
    </w:p>
    <w:p w14:paraId="499FAF01" w14:textId="1A63F277" w:rsidR="00181485" w:rsidRDefault="00881825" w:rsidP="00C45396">
      <w:pPr>
        <w:pStyle w:val="Lijstalinea"/>
        <w:numPr>
          <w:ilvl w:val="0"/>
          <w:numId w:val="2"/>
        </w:numPr>
        <w:rPr>
          <w:rFonts w:ascii="Tahoma" w:hAnsi="Tahoma" w:cs="Tahoma"/>
          <w:sz w:val="24"/>
          <w:szCs w:val="24"/>
          <w:lang w:val="nl-NL"/>
        </w:rPr>
      </w:pPr>
      <w:r>
        <w:rPr>
          <w:rFonts w:ascii="Tahoma" w:hAnsi="Tahoma" w:cs="Tahoma"/>
          <w:sz w:val="24"/>
          <w:szCs w:val="24"/>
          <w:lang w:val="nl-NL"/>
        </w:rPr>
        <w:t xml:space="preserve">Label = </w:t>
      </w:r>
      <w:r w:rsidR="00181485" w:rsidRPr="00B77E75">
        <w:rPr>
          <w:rFonts w:ascii="Tahoma" w:hAnsi="Tahoma" w:cs="Tahoma"/>
          <w:sz w:val="24"/>
          <w:szCs w:val="24"/>
          <w:lang w:val="nl-NL"/>
        </w:rPr>
        <w:t>Traceerbaarheid</w:t>
      </w:r>
      <w:r w:rsidR="00B93637">
        <w:rPr>
          <w:rFonts w:ascii="Tahoma" w:hAnsi="Tahoma" w:cs="Tahoma"/>
          <w:sz w:val="24"/>
          <w:szCs w:val="24"/>
          <w:lang w:val="nl-NL"/>
        </w:rPr>
        <w:t xml:space="preserve"> in koelcel</w:t>
      </w:r>
    </w:p>
    <w:p w14:paraId="78BCEFFA" w14:textId="6120AA55" w:rsidR="00B93637" w:rsidRDefault="00B93637" w:rsidP="00B93637">
      <w:pPr>
        <w:rPr>
          <w:rFonts w:ascii="Tahoma" w:hAnsi="Tahoma" w:cs="Tahoma"/>
          <w:sz w:val="24"/>
          <w:szCs w:val="24"/>
          <w:lang w:val="nl-NL"/>
        </w:rPr>
      </w:pPr>
    </w:p>
    <w:p w14:paraId="3D337BB6" w14:textId="0A5AA63E" w:rsidR="00F26CF5" w:rsidRDefault="00F26CF5" w:rsidP="00B93637">
      <w:pPr>
        <w:rPr>
          <w:rFonts w:ascii="Tahoma" w:hAnsi="Tahoma" w:cs="Tahoma"/>
          <w:sz w:val="24"/>
          <w:szCs w:val="24"/>
          <w:lang w:val="nl-NL"/>
        </w:rPr>
      </w:pPr>
    </w:p>
    <w:p w14:paraId="52A844A8" w14:textId="1C5EBA59" w:rsidR="00F26CF5" w:rsidRDefault="00F26CF5" w:rsidP="00B93637">
      <w:pPr>
        <w:rPr>
          <w:rFonts w:ascii="Tahoma" w:hAnsi="Tahoma" w:cs="Tahoma"/>
          <w:sz w:val="24"/>
          <w:szCs w:val="24"/>
          <w:lang w:val="nl-NL"/>
        </w:rPr>
      </w:pPr>
    </w:p>
    <w:p w14:paraId="791FAF96" w14:textId="4FA003BA" w:rsidR="00F26CF5" w:rsidRDefault="00F26CF5" w:rsidP="00B93637">
      <w:pPr>
        <w:rPr>
          <w:rFonts w:ascii="Tahoma" w:hAnsi="Tahoma" w:cs="Tahoma"/>
          <w:sz w:val="24"/>
          <w:szCs w:val="24"/>
          <w:lang w:val="nl-NL"/>
        </w:rPr>
      </w:pPr>
    </w:p>
    <w:p w14:paraId="48BBE8B0" w14:textId="6BDA73EA" w:rsidR="00F26CF5" w:rsidRDefault="00F26CF5" w:rsidP="00B93637">
      <w:pPr>
        <w:rPr>
          <w:rFonts w:ascii="Tahoma" w:hAnsi="Tahoma" w:cs="Tahoma"/>
          <w:sz w:val="24"/>
          <w:szCs w:val="24"/>
          <w:lang w:val="nl-NL"/>
        </w:rPr>
      </w:pPr>
    </w:p>
    <w:p w14:paraId="369DB8E4" w14:textId="5BCAD76C" w:rsidR="00F26CF5" w:rsidRDefault="00F26CF5" w:rsidP="00B93637">
      <w:pPr>
        <w:rPr>
          <w:rFonts w:ascii="Tahoma" w:hAnsi="Tahoma" w:cs="Tahoma"/>
          <w:sz w:val="24"/>
          <w:szCs w:val="24"/>
          <w:lang w:val="nl-NL"/>
        </w:rPr>
      </w:pPr>
    </w:p>
    <w:p w14:paraId="0FB726D9" w14:textId="005A19CB" w:rsidR="00F26CF5" w:rsidRDefault="00F26CF5" w:rsidP="00B93637">
      <w:pPr>
        <w:rPr>
          <w:rFonts w:ascii="Tahoma" w:hAnsi="Tahoma" w:cs="Tahoma"/>
          <w:sz w:val="24"/>
          <w:szCs w:val="24"/>
          <w:lang w:val="nl-NL"/>
        </w:rPr>
      </w:pPr>
    </w:p>
    <w:p w14:paraId="1B9C34C0" w14:textId="52A05F79" w:rsidR="00F26CF5" w:rsidRDefault="00F26CF5" w:rsidP="00B93637">
      <w:pPr>
        <w:rPr>
          <w:rFonts w:ascii="Tahoma" w:hAnsi="Tahoma" w:cs="Tahoma"/>
          <w:sz w:val="24"/>
          <w:szCs w:val="24"/>
          <w:lang w:val="nl-NL"/>
        </w:rPr>
      </w:pPr>
    </w:p>
    <w:p w14:paraId="6D7B963F" w14:textId="378C7FFE" w:rsidR="00F26CF5" w:rsidRPr="00F26CF5" w:rsidRDefault="00F26CF5" w:rsidP="00F26CF5">
      <w:pPr>
        <w:pStyle w:val="Lijstalinea"/>
        <w:numPr>
          <w:ilvl w:val="0"/>
          <w:numId w:val="8"/>
        </w:numPr>
        <w:rPr>
          <w:rFonts w:ascii="Tahoma" w:hAnsi="Tahoma" w:cs="Tahoma"/>
          <w:b/>
          <w:bCs/>
          <w:sz w:val="24"/>
          <w:szCs w:val="24"/>
          <w:lang w:val="nl-NL"/>
        </w:rPr>
      </w:pPr>
      <w:r w:rsidRPr="00F26CF5">
        <w:rPr>
          <w:rFonts w:ascii="Tahoma" w:hAnsi="Tahoma" w:cs="Tahoma"/>
          <w:b/>
          <w:bCs/>
          <w:sz w:val="24"/>
          <w:szCs w:val="24"/>
          <w:lang w:val="nl-NL"/>
        </w:rPr>
        <w:t>VKI</w:t>
      </w:r>
    </w:p>
    <w:p w14:paraId="24171236" w14:textId="2B39BDBF" w:rsidR="00F26CF5" w:rsidRDefault="00F26CF5" w:rsidP="00F26CF5">
      <w:pPr>
        <w:rPr>
          <w:rFonts w:ascii="Tahoma" w:hAnsi="Tahoma" w:cs="Tahoma"/>
          <w:sz w:val="24"/>
          <w:szCs w:val="24"/>
          <w:lang w:val="nl-NL"/>
        </w:rPr>
      </w:pPr>
      <w:r>
        <w:rPr>
          <w:rFonts w:ascii="Tahoma" w:hAnsi="Tahoma" w:cs="Tahoma"/>
          <w:sz w:val="24"/>
          <w:szCs w:val="24"/>
          <w:lang w:val="nl-NL"/>
        </w:rPr>
        <w:t>VKI is, in de kern, een verklaring van de leverancier dat de dieren geschikt zijn voor menselijke consumptie. De VKI verklaring moet voldoen aan de</w:t>
      </w:r>
      <w:r w:rsidR="00452243">
        <w:rPr>
          <w:rFonts w:ascii="Tahoma" w:hAnsi="Tahoma" w:cs="Tahoma"/>
          <w:sz w:val="24"/>
          <w:szCs w:val="24"/>
          <w:lang w:val="nl-NL"/>
        </w:rPr>
        <w:t xml:space="preserve"> geldende</w:t>
      </w:r>
      <w:r>
        <w:rPr>
          <w:rFonts w:ascii="Tahoma" w:hAnsi="Tahoma" w:cs="Tahoma"/>
          <w:sz w:val="24"/>
          <w:szCs w:val="24"/>
          <w:lang w:val="nl-NL"/>
        </w:rPr>
        <w:t xml:space="preserve"> standaard en mag niet meer dan 7 dagen voor de slacht afgegeven zijn. De VKI verklaring moet tenminste de levensnummers bevatten van de dieren die voor slacht aangeboden worden.</w:t>
      </w:r>
    </w:p>
    <w:p w14:paraId="6131236C" w14:textId="384099E4" w:rsidR="00452243" w:rsidRDefault="00452243" w:rsidP="00F26CF5">
      <w:pPr>
        <w:rPr>
          <w:rFonts w:ascii="Tahoma" w:hAnsi="Tahoma" w:cs="Tahoma"/>
          <w:sz w:val="24"/>
          <w:szCs w:val="24"/>
          <w:lang w:val="nl-NL"/>
        </w:rPr>
      </w:pPr>
    </w:p>
    <w:p w14:paraId="215C9ED7" w14:textId="6269176F" w:rsidR="00452243" w:rsidRDefault="00452243" w:rsidP="00F26CF5">
      <w:pPr>
        <w:rPr>
          <w:rFonts w:ascii="Tahoma" w:hAnsi="Tahoma" w:cs="Tahoma"/>
          <w:sz w:val="24"/>
          <w:szCs w:val="24"/>
          <w:lang w:val="nl-NL"/>
        </w:rPr>
      </w:pPr>
      <w:r>
        <w:rPr>
          <w:rFonts w:ascii="Tahoma" w:hAnsi="Tahoma" w:cs="Tahoma"/>
          <w:sz w:val="24"/>
          <w:szCs w:val="24"/>
          <w:lang w:val="nl-NL"/>
        </w:rPr>
        <w:t xml:space="preserve">Leg hier vast wat je doet als de </w:t>
      </w:r>
      <w:proofErr w:type="spellStart"/>
      <w:r>
        <w:rPr>
          <w:rFonts w:ascii="Tahoma" w:hAnsi="Tahoma" w:cs="Tahoma"/>
          <w:sz w:val="24"/>
          <w:szCs w:val="24"/>
          <w:lang w:val="nl-NL"/>
        </w:rPr>
        <w:t>VKIverklaring</w:t>
      </w:r>
      <w:proofErr w:type="spellEnd"/>
      <w:r>
        <w:rPr>
          <w:rFonts w:ascii="Tahoma" w:hAnsi="Tahoma" w:cs="Tahoma"/>
          <w:sz w:val="24"/>
          <w:szCs w:val="24"/>
          <w:lang w:val="nl-NL"/>
        </w:rPr>
        <w:t xml:space="preserve"> ontbreekt. (Bijvoorbeeld dieren 24 uur op stal laten wachten totdat VKI verklaring er alsnog is. Indien geen VKI verklaring verstrekt kan worden, worden de dieren vernietigd, voor rekening van de leverancier)</w:t>
      </w:r>
    </w:p>
    <w:p w14:paraId="74B4E878" w14:textId="5B473A0E" w:rsidR="00452243" w:rsidRDefault="00452243" w:rsidP="00F26CF5">
      <w:pPr>
        <w:rPr>
          <w:rFonts w:ascii="Tahoma" w:hAnsi="Tahoma" w:cs="Tahoma"/>
          <w:sz w:val="24"/>
          <w:szCs w:val="24"/>
          <w:lang w:val="nl-NL"/>
        </w:rPr>
      </w:pPr>
    </w:p>
    <w:p w14:paraId="568B0BAB" w14:textId="177DC968" w:rsidR="00452243" w:rsidRDefault="00452243" w:rsidP="00F26CF5">
      <w:pPr>
        <w:rPr>
          <w:rFonts w:ascii="Tahoma" w:hAnsi="Tahoma" w:cs="Tahoma"/>
          <w:sz w:val="24"/>
          <w:szCs w:val="24"/>
          <w:lang w:val="nl-NL"/>
        </w:rPr>
      </w:pPr>
      <w:r>
        <w:rPr>
          <w:rFonts w:ascii="Tahoma" w:hAnsi="Tahoma" w:cs="Tahoma"/>
          <w:sz w:val="24"/>
          <w:szCs w:val="24"/>
          <w:lang w:val="nl-NL"/>
        </w:rPr>
        <w:t>Leg hier vast wat je doet met dieren die niet voldoen aan de eisen voor menselijke consumptie. (Bijvoorbeeld slachten en afvoeren als CAT-3).</w:t>
      </w:r>
    </w:p>
    <w:p w14:paraId="70A825A0" w14:textId="77777777" w:rsidR="00452243" w:rsidRDefault="00452243" w:rsidP="00452243">
      <w:pPr>
        <w:rPr>
          <w:rFonts w:ascii="Tahoma" w:hAnsi="Tahoma" w:cs="Tahoma"/>
          <w:sz w:val="24"/>
          <w:szCs w:val="24"/>
          <w:lang w:val="nl-NL"/>
        </w:rPr>
      </w:pPr>
    </w:p>
    <w:p w14:paraId="1E056BC1" w14:textId="4887005C" w:rsidR="00F26CF5" w:rsidRPr="00F26CF5" w:rsidRDefault="00452243" w:rsidP="00452243">
      <w:pPr>
        <w:rPr>
          <w:rFonts w:ascii="Tahoma" w:hAnsi="Tahoma" w:cs="Tahoma"/>
          <w:i/>
          <w:iCs/>
          <w:sz w:val="20"/>
          <w:szCs w:val="20"/>
          <w:lang w:val="nl-NL"/>
        </w:rPr>
      </w:pPr>
      <w:r>
        <w:rPr>
          <w:rFonts w:ascii="Tahoma" w:hAnsi="Tahoma" w:cs="Tahoma"/>
          <w:sz w:val="24"/>
          <w:szCs w:val="24"/>
          <w:lang w:val="nl-NL"/>
        </w:rPr>
        <w:t xml:space="preserve">NB: </w:t>
      </w:r>
      <w:r w:rsidR="00F26CF5" w:rsidRPr="00F26CF5">
        <w:rPr>
          <w:rFonts w:ascii="Tahoma" w:hAnsi="Tahoma" w:cs="Tahoma"/>
          <w:i/>
          <w:iCs/>
          <w:sz w:val="20"/>
          <w:szCs w:val="20"/>
          <w:lang w:val="nl-NL"/>
        </w:rPr>
        <w:t>Litams levert een digitaal VKI systeem, met de volgende voordelen:</w:t>
      </w:r>
    </w:p>
    <w:p w14:paraId="6C24BE7F" w14:textId="1C3221B5" w:rsidR="00F26CF5" w:rsidRPr="00F26CF5" w:rsidRDefault="00F26CF5" w:rsidP="00F26CF5">
      <w:pPr>
        <w:pStyle w:val="Lijstalinea"/>
        <w:numPr>
          <w:ilvl w:val="0"/>
          <w:numId w:val="9"/>
        </w:numPr>
        <w:ind w:left="360"/>
        <w:rPr>
          <w:rFonts w:ascii="Tahoma" w:hAnsi="Tahoma" w:cs="Tahoma"/>
          <w:i/>
          <w:iCs/>
          <w:sz w:val="20"/>
          <w:szCs w:val="20"/>
          <w:lang w:val="nl-NL"/>
        </w:rPr>
      </w:pPr>
      <w:r w:rsidRPr="00F26CF5">
        <w:rPr>
          <w:rFonts w:ascii="Tahoma" w:hAnsi="Tahoma" w:cs="Tahoma"/>
          <w:i/>
          <w:iCs/>
          <w:sz w:val="20"/>
          <w:szCs w:val="20"/>
          <w:lang w:val="nl-NL"/>
        </w:rPr>
        <w:lastRenderedPageBreak/>
        <w:t>Afgifte van een verklaring is gebaseerd op gegevens die de leverancier gedurende het leven van de dieren verzameld heeft (zoals bijvoorbeeld wachttijd op medicijnen)</w:t>
      </w:r>
    </w:p>
    <w:p w14:paraId="4A43EB47" w14:textId="38CAE0FE" w:rsidR="00F26CF5" w:rsidRPr="00F26CF5" w:rsidRDefault="00F26CF5" w:rsidP="00F26CF5">
      <w:pPr>
        <w:pStyle w:val="Lijstalinea"/>
        <w:numPr>
          <w:ilvl w:val="0"/>
          <w:numId w:val="9"/>
        </w:numPr>
        <w:ind w:left="360"/>
        <w:rPr>
          <w:rFonts w:ascii="Tahoma" w:hAnsi="Tahoma" w:cs="Tahoma"/>
          <w:i/>
          <w:iCs/>
          <w:sz w:val="20"/>
          <w:szCs w:val="20"/>
          <w:lang w:val="nl-NL"/>
        </w:rPr>
      </w:pPr>
      <w:r w:rsidRPr="00F26CF5">
        <w:rPr>
          <w:rFonts w:ascii="Tahoma" w:hAnsi="Tahoma" w:cs="Tahoma"/>
          <w:i/>
          <w:iCs/>
          <w:sz w:val="20"/>
          <w:szCs w:val="20"/>
          <w:lang w:val="nl-NL"/>
        </w:rPr>
        <w:t>Controle van de VKI geschiedt op basis van gegevens, waardoor alle te slachten dieren volledig gecontroleerd worden</w:t>
      </w:r>
    </w:p>
    <w:p w14:paraId="5A263C2D" w14:textId="34FB145D" w:rsidR="00F26CF5" w:rsidRPr="00F26CF5" w:rsidRDefault="00F26CF5" w:rsidP="00F26CF5">
      <w:pPr>
        <w:pStyle w:val="Lijstalinea"/>
        <w:numPr>
          <w:ilvl w:val="0"/>
          <w:numId w:val="9"/>
        </w:numPr>
        <w:ind w:left="360"/>
        <w:rPr>
          <w:rFonts w:ascii="Tahoma" w:hAnsi="Tahoma" w:cs="Tahoma"/>
          <w:i/>
          <w:iCs/>
          <w:sz w:val="20"/>
          <w:szCs w:val="20"/>
          <w:lang w:val="nl-NL"/>
        </w:rPr>
      </w:pPr>
      <w:r w:rsidRPr="00F26CF5">
        <w:rPr>
          <w:rFonts w:ascii="Tahoma" w:hAnsi="Tahoma" w:cs="Tahoma"/>
          <w:i/>
          <w:iCs/>
          <w:sz w:val="20"/>
          <w:szCs w:val="20"/>
          <w:lang w:val="nl-NL"/>
        </w:rPr>
        <w:t>Controle kan ook “op afstand” plaatsvinden, waardoor de keurend arts niet op het slachthuis aanwezig hoeft te zijn.</w:t>
      </w:r>
    </w:p>
    <w:p w14:paraId="1F48F99F" w14:textId="483329F3" w:rsidR="00F26CF5" w:rsidRDefault="00F26CF5" w:rsidP="00F26CF5">
      <w:pPr>
        <w:rPr>
          <w:rFonts w:ascii="Tahoma" w:hAnsi="Tahoma" w:cs="Tahoma"/>
          <w:sz w:val="24"/>
          <w:szCs w:val="24"/>
          <w:lang w:val="nl-NL"/>
        </w:rPr>
      </w:pPr>
    </w:p>
    <w:p w14:paraId="6DDD1ABA" w14:textId="65BF3758" w:rsidR="00F26CF5" w:rsidRPr="004E0924" w:rsidRDefault="00F26CF5" w:rsidP="00F26CF5">
      <w:pPr>
        <w:pStyle w:val="Lijstalinea"/>
        <w:numPr>
          <w:ilvl w:val="0"/>
          <w:numId w:val="8"/>
        </w:numPr>
        <w:rPr>
          <w:rFonts w:ascii="Tahoma" w:hAnsi="Tahoma" w:cs="Tahoma"/>
          <w:b/>
          <w:bCs/>
          <w:sz w:val="24"/>
          <w:szCs w:val="24"/>
          <w:lang w:val="nl-NL"/>
        </w:rPr>
      </w:pPr>
      <w:r w:rsidRPr="004E0924">
        <w:rPr>
          <w:rFonts w:ascii="Tahoma" w:hAnsi="Tahoma" w:cs="Tahoma"/>
          <w:b/>
          <w:bCs/>
          <w:sz w:val="24"/>
          <w:szCs w:val="24"/>
          <w:lang w:val="nl-NL"/>
        </w:rPr>
        <w:t>I&amp;R Controle Levende Dieren</w:t>
      </w:r>
    </w:p>
    <w:p w14:paraId="017C23B1" w14:textId="691F6BBC" w:rsidR="001855F8" w:rsidRDefault="00F26CF5" w:rsidP="004E0924">
      <w:pPr>
        <w:tabs>
          <w:tab w:val="left" w:pos="2880"/>
        </w:tabs>
        <w:rPr>
          <w:rFonts w:ascii="Tahoma" w:hAnsi="Tahoma" w:cs="Tahoma"/>
          <w:sz w:val="24"/>
          <w:szCs w:val="24"/>
          <w:lang w:val="nl-NL"/>
        </w:rPr>
      </w:pPr>
      <w:r w:rsidRPr="004E0924">
        <w:rPr>
          <w:rFonts w:ascii="Tahoma" w:hAnsi="Tahoma" w:cs="Tahoma"/>
          <w:sz w:val="24"/>
          <w:szCs w:val="24"/>
          <w:lang w:val="nl-NL"/>
        </w:rPr>
        <w:t xml:space="preserve">De I&amp;R controle </w:t>
      </w:r>
      <w:r w:rsidR="004E0924" w:rsidRPr="004E0924">
        <w:rPr>
          <w:rFonts w:ascii="Tahoma" w:hAnsi="Tahoma" w:cs="Tahoma"/>
          <w:sz w:val="24"/>
          <w:szCs w:val="24"/>
          <w:lang w:val="nl-NL"/>
        </w:rPr>
        <w:t>bestaat</w:t>
      </w:r>
      <w:r w:rsidR="004E0924">
        <w:rPr>
          <w:rFonts w:ascii="Tahoma" w:hAnsi="Tahoma" w:cs="Tahoma"/>
          <w:sz w:val="24"/>
          <w:szCs w:val="24"/>
          <w:lang w:val="nl-NL"/>
        </w:rPr>
        <w:t xml:space="preserve"> uit het nagaan of de te slachten dieren een geboortemelding hebben en geen “maatregel”.</w:t>
      </w:r>
      <w:r w:rsidR="001855F8">
        <w:rPr>
          <w:rFonts w:ascii="Tahoma" w:hAnsi="Tahoma" w:cs="Tahoma"/>
          <w:sz w:val="24"/>
          <w:szCs w:val="24"/>
          <w:lang w:val="nl-NL"/>
        </w:rPr>
        <w:t xml:space="preserve"> Met Litams is de I&amp;R controle erg eenvoudig:</w:t>
      </w:r>
    </w:p>
    <w:p w14:paraId="4378D9AC" w14:textId="2DCC294C" w:rsidR="001855F8" w:rsidRPr="001855F8" w:rsidRDefault="001855F8" w:rsidP="001855F8">
      <w:pPr>
        <w:pStyle w:val="Lijstalinea"/>
        <w:numPr>
          <w:ilvl w:val="0"/>
          <w:numId w:val="10"/>
        </w:numPr>
        <w:tabs>
          <w:tab w:val="left" w:pos="2880"/>
        </w:tabs>
        <w:rPr>
          <w:rFonts w:ascii="Tahoma" w:hAnsi="Tahoma" w:cs="Tahoma"/>
          <w:sz w:val="24"/>
          <w:szCs w:val="24"/>
          <w:lang w:val="nl-NL"/>
        </w:rPr>
      </w:pPr>
      <w:r w:rsidRPr="001855F8">
        <w:rPr>
          <w:rFonts w:ascii="Tahoma" w:hAnsi="Tahoma" w:cs="Tahoma"/>
          <w:b/>
          <w:bCs/>
          <w:sz w:val="24"/>
          <w:szCs w:val="24"/>
          <w:lang w:val="nl-NL"/>
        </w:rPr>
        <w:t>Dieren die door de leverancier reeds aangemeld zijn (middels een Afvoer melding):</w:t>
      </w:r>
      <w:r>
        <w:rPr>
          <w:rFonts w:ascii="Tahoma" w:hAnsi="Tahoma" w:cs="Tahoma"/>
          <w:sz w:val="24"/>
          <w:szCs w:val="24"/>
          <w:lang w:val="nl-NL"/>
        </w:rPr>
        <w:br/>
      </w:r>
      <w:r w:rsidRPr="001855F8">
        <w:rPr>
          <w:rFonts w:ascii="Tahoma" w:hAnsi="Tahoma" w:cs="Tahoma"/>
          <w:sz w:val="24"/>
          <w:szCs w:val="24"/>
          <w:lang w:val="nl-NL"/>
        </w:rPr>
        <w:t>Haal de voorlopige meldingen op naar de app. Controleer of het aantal in de app overeenkomt met aantal ontvangen dieren. Indien ja, dan staan alle dieren goed gemeld. Indien nee, dan zijn er dieren die niet goed gemeld staan.</w:t>
      </w:r>
      <w:r>
        <w:rPr>
          <w:rFonts w:ascii="Tahoma" w:hAnsi="Tahoma" w:cs="Tahoma"/>
          <w:sz w:val="24"/>
          <w:szCs w:val="24"/>
          <w:lang w:val="nl-NL"/>
        </w:rPr>
        <w:t xml:space="preserve"> (Tijdens het slachten worden deze dieren, inclusief slachtvolgnummer, op het dashboard van je account geplaatst)</w:t>
      </w:r>
    </w:p>
    <w:p w14:paraId="65E3FBF8" w14:textId="23177296" w:rsidR="001855F8" w:rsidRDefault="001855F8" w:rsidP="001855F8">
      <w:pPr>
        <w:pStyle w:val="Lijstalinea"/>
        <w:numPr>
          <w:ilvl w:val="0"/>
          <w:numId w:val="10"/>
        </w:numPr>
        <w:tabs>
          <w:tab w:val="left" w:pos="2880"/>
        </w:tabs>
        <w:rPr>
          <w:rFonts w:ascii="Tahoma" w:hAnsi="Tahoma" w:cs="Tahoma"/>
          <w:sz w:val="24"/>
          <w:szCs w:val="24"/>
          <w:lang w:val="nl-NL"/>
        </w:rPr>
      </w:pPr>
      <w:r w:rsidRPr="001855F8">
        <w:rPr>
          <w:rFonts w:ascii="Tahoma" w:hAnsi="Tahoma" w:cs="Tahoma"/>
          <w:b/>
          <w:bCs/>
          <w:sz w:val="24"/>
          <w:szCs w:val="24"/>
          <w:lang w:val="nl-NL"/>
        </w:rPr>
        <w:t>Dieren die door de leverancier nog niet aangemeld zijn:</w:t>
      </w:r>
      <w:r>
        <w:rPr>
          <w:rFonts w:ascii="Tahoma" w:hAnsi="Tahoma" w:cs="Tahoma"/>
          <w:sz w:val="24"/>
          <w:szCs w:val="24"/>
          <w:lang w:val="nl-NL"/>
        </w:rPr>
        <w:br/>
        <w:t xml:space="preserve">Doe een aanvoermelding. Bij aanvoer haalt Litams de I&amp;R status van ieder dier op. De dieren met een afwijkende I&amp;R status worden op het dashboard getoond. </w:t>
      </w:r>
    </w:p>
    <w:p w14:paraId="5593BAA9" w14:textId="024A8137" w:rsidR="001855F8" w:rsidRPr="00452243" w:rsidRDefault="001855F8" w:rsidP="001855F8">
      <w:pPr>
        <w:tabs>
          <w:tab w:val="left" w:pos="2880"/>
        </w:tabs>
        <w:rPr>
          <w:rFonts w:ascii="Tahoma" w:hAnsi="Tahoma" w:cs="Tahoma"/>
          <w:sz w:val="24"/>
          <w:szCs w:val="24"/>
          <w:lang w:val="nl-NL"/>
        </w:rPr>
      </w:pPr>
      <w:r w:rsidRPr="00452243">
        <w:rPr>
          <w:rFonts w:ascii="Tahoma" w:hAnsi="Tahoma" w:cs="Tahoma"/>
          <w:sz w:val="24"/>
          <w:szCs w:val="24"/>
          <w:lang w:val="nl-NL"/>
        </w:rPr>
        <w:t>Leg hier het beleid vast wat je doet met afwijkingen. Bijvoorbeeld de leverancier bellen en hem 24 uur de tijd geven de correcties bij I&amp;R door te voeren. Indien dit niet gebeurd, dan zal dier of karkas vernietigd worden, voor rekening van de leverancier.</w:t>
      </w:r>
    </w:p>
    <w:p w14:paraId="7F4BBD85" w14:textId="4C67C063" w:rsidR="001855F8" w:rsidRDefault="00452243" w:rsidP="001855F8">
      <w:pPr>
        <w:tabs>
          <w:tab w:val="left" w:pos="2880"/>
        </w:tabs>
        <w:rPr>
          <w:rFonts w:ascii="Tahoma" w:hAnsi="Tahoma" w:cs="Tahoma"/>
          <w:sz w:val="24"/>
          <w:szCs w:val="24"/>
          <w:lang w:val="nl-NL"/>
        </w:rPr>
      </w:pPr>
      <w:r>
        <w:rPr>
          <w:rFonts w:ascii="Tahoma" w:hAnsi="Tahoma" w:cs="Tahoma"/>
          <w:sz w:val="24"/>
          <w:szCs w:val="24"/>
          <w:lang w:val="nl-NL"/>
        </w:rPr>
        <w:t>NB:</w:t>
      </w:r>
      <w:r w:rsidRPr="00452243">
        <w:rPr>
          <w:rFonts w:ascii="Tahoma" w:hAnsi="Tahoma" w:cs="Tahoma"/>
          <w:i/>
          <w:iCs/>
          <w:sz w:val="18"/>
          <w:szCs w:val="18"/>
          <w:lang w:val="nl-NL"/>
        </w:rPr>
        <w:t xml:space="preserve"> </w:t>
      </w:r>
      <w:r w:rsidR="001855F8" w:rsidRPr="00452243">
        <w:rPr>
          <w:rFonts w:ascii="Tahoma" w:hAnsi="Tahoma" w:cs="Tahoma"/>
          <w:i/>
          <w:iCs/>
          <w:sz w:val="18"/>
          <w:szCs w:val="18"/>
          <w:lang w:val="nl-NL"/>
        </w:rPr>
        <w:t>Vanwege de meldingen op het dashboard, is het scannen van dieren in de stal niet noodzakelijk.</w:t>
      </w:r>
    </w:p>
    <w:p w14:paraId="13CE7A0F" w14:textId="732D4167" w:rsidR="001855F8" w:rsidRDefault="001855F8" w:rsidP="001855F8">
      <w:pPr>
        <w:tabs>
          <w:tab w:val="left" w:pos="2880"/>
        </w:tabs>
        <w:rPr>
          <w:rFonts w:ascii="Tahoma" w:hAnsi="Tahoma" w:cs="Tahoma"/>
          <w:sz w:val="24"/>
          <w:szCs w:val="24"/>
          <w:lang w:val="nl-NL"/>
        </w:rPr>
      </w:pPr>
    </w:p>
    <w:p w14:paraId="2A32EFD9" w14:textId="25E1CDBB" w:rsidR="001855F8" w:rsidRPr="001855F8" w:rsidRDefault="001855F8" w:rsidP="001855F8">
      <w:pPr>
        <w:pStyle w:val="Lijstalinea"/>
        <w:numPr>
          <w:ilvl w:val="0"/>
          <w:numId w:val="8"/>
        </w:numPr>
        <w:tabs>
          <w:tab w:val="left" w:pos="2880"/>
        </w:tabs>
        <w:rPr>
          <w:rFonts w:ascii="Tahoma" w:hAnsi="Tahoma" w:cs="Tahoma"/>
          <w:b/>
          <w:bCs/>
          <w:sz w:val="24"/>
          <w:szCs w:val="24"/>
          <w:lang w:val="nl-NL"/>
        </w:rPr>
      </w:pPr>
      <w:r w:rsidRPr="001855F8">
        <w:rPr>
          <w:rFonts w:ascii="Tahoma" w:hAnsi="Tahoma" w:cs="Tahoma"/>
          <w:b/>
          <w:bCs/>
          <w:sz w:val="24"/>
          <w:szCs w:val="24"/>
          <w:lang w:val="nl-NL"/>
        </w:rPr>
        <w:t>Aanvoer</w:t>
      </w:r>
    </w:p>
    <w:p w14:paraId="629E3781" w14:textId="75AD6FE2" w:rsidR="001855F8" w:rsidRDefault="001855F8" w:rsidP="001855F8">
      <w:pPr>
        <w:tabs>
          <w:tab w:val="left" w:pos="2880"/>
        </w:tabs>
        <w:rPr>
          <w:rFonts w:ascii="Tahoma" w:hAnsi="Tahoma" w:cs="Tahoma"/>
          <w:sz w:val="24"/>
          <w:szCs w:val="24"/>
          <w:lang w:val="nl-NL"/>
        </w:rPr>
      </w:pPr>
      <w:r>
        <w:rPr>
          <w:rFonts w:ascii="Tahoma" w:hAnsi="Tahoma" w:cs="Tahoma"/>
          <w:sz w:val="24"/>
          <w:szCs w:val="24"/>
          <w:lang w:val="nl-NL"/>
        </w:rPr>
        <w:t xml:space="preserve">Middels het SRS systeem wordt ieder geslacht dier automatisch aangevoerd. Indien een oormerk niet </w:t>
      </w:r>
      <w:proofErr w:type="spellStart"/>
      <w:r>
        <w:rPr>
          <w:rFonts w:ascii="Tahoma" w:hAnsi="Tahoma" w:cs="Tahoma"/>
          <w:sz w:val="24"/>
          <w:szCs w:val="24"/>
          <w:lang w:val="nl-NL"/>
        </w:rPr>
        <w:t>electronisch</w:t>
      </w:r>
      <w:proofErr w:type="spellEnd"/>
      <w:r>
        <w:rPr>
          <w:rFonts w:ascii="Tahoma" w:hAnsi="Tahoma" w:cs="Tahoma"/>
          <w:sz w:val="24"/>
          <w:szCs w:val="24"/>
          <w:lang w:val="nl-NL"/>
        </w:rPr>
        <w:t xml:space="preserve"> leesbaar is, kan je het of handmatig invoeren, of achteraf middels de openstaande voorlopige meldingen alsnog aanvoeren.</w:t>
      </w:r>
    </w:p>
    <w:p w14:paraId="19AA23AB" w14:textId="2F27269F" w:rsidR="001855F8" w:rsidRDefault="001855F8" w:rsidP="001855F8">
      <w:pPr>
        <w:tabs>
          <w:tab w:val="left" w:pos="2880"/>
        </w:tabs>
        <w:rPr>
          <w:rFonts w:ascii="Tahoma" w:hAnsi="Tahoma" w:cs="Tahoma"/>
          <w:sz w:val="24"/>
          <w:szCs w:val="24"/>
          <w:lang w:val="nl-NL"/>
        </w:rPr>
      </w:pPr>
    </w:p>
    <w:p w14:paraId="0C0170E4" w14:textId="37F8DDF6" w:rsidR="001855F8" w:rsidRPr="001855F8" w:rsidRDefault="001855F8" w:rsidP="001855F8">
      <w:pPr>
        <w:pStyle w:val="Lijstalinea"/>
        <w:numPr>
          <w:ilvl w:val="0"/>
          <w:numId w:val="8"/>
        </w:numPr>
        <w:tabs>
          <w:tab w:val="left" w:pos="2880"/>
        </w:tabs>
        <w:rPr>
          <w:rFonts w:ascii="Tahoma" w:hAnsi="Tahoma" w:cs="Tahoma"/>
          <w:b/>
          <w:bCs/>
          <w:sz w:val="24"/>
          <w:szCs w:val="24"/>
          <w:lang w:val="nl-NL"/>
        </w:rPr>
      </w:pPr>
      <w:r w:rsidRPr="001855F8">
        <w:rPr>
          <w:rFonts w:ascii="Tahoma" w:hAnsi="Tahoma" w:cs="Tahoma"/>
          <w:b/>
          <w:bCs/>
          <w:sz w:val="24"/>
          <w:szCs w:val="24"/>
          <w:lang w:val="nl-NL"/>
        </w:rPr>
        <w:t>Slachtmelding</w:t>
      </w:r>
    </w:p>
    <w:p w14:paraId="61680719" w14:textId="35AAB7DE" w:rsidR="001855F8" w:rsidRDefault="001855F8" w:rsidP="001855F8">
      <w:pPr>
        <w:tabs>
          <w:tab w:val="left" w:pos="2880"/>
        </w:tabs>
        <w:rPr>
          <w:rFonts w:ascii="Tahoma" w:hAnsi="Tahoma" w:cs="Tahoma"/>
          <w:sz w:val="24"/>
          <w:szCs w:val="24"/>
          <w:lang w:val="nl-NL"/>
        </w:rPr>
      </w:pPr>
      <w:r>
        <w:rPr>
          <w:rFonts w:ascii="Tahoma" w:hAnsi="Tahoma" w:cs="Tahoma"/>
          <w:sz w:val="24"/>
          <w:szCs w:val="24"/>
          <w:lang w:val="nl-NL"/>
        </w:rPr>
        <w:t>Middels het SRS systeem worden alle geslachte dieren op het moment van doden geslacht gemeld. Dieren die buiten het systeem om aangevoerd worden, worden 24 uur later geslacht gemeld.</w:t>
      </w:r>
    </w:p>
    <w:p w14:paraId="715C8D45" w14:textId="06A4972A" w:rsidR="001855F8" w:rsidRDefault="001855F8" w:rsidP="001855F8">
      <w:pPr>
        <w:tabs>
          <w:tab w:val="left" w:pos="2880"/>
        </w:tabs>
        <w:rPr>
          <w:rFonts w:ascii="Tahoma" w:hAnsi="Tahoma" w:cs="Tahoma"/>
          <w:sz w:val="24"/>
          <w:szCs w:val="24"/>
          <w:lang w:val="nl-NL"/>
        </w:rPr>
      </w:pPr>
    </w:p>
    <w:p w14:paraId="7347ECEA" w14:textId="5A51ECCB" w:rsidR="001855F8" w:rsidRPr="001855F8" w:rsidRDefault="001855F8" w:rsidP="001855F8">
      <w:pPr>
        <w:pStyle w:val="Lijstalinea"/>
        <w:numPr>
          <w:ilvl w:val="0"/>
          <w:numId w:val="8"/>
        </w:numPr>
        <w:tabs>
          <w:tab w:val="left" w:pos="2880"/>
        </w:tabs>
        <w:rPr>
          <w:rFonts w:ascii="Tahoma" w:hAnsi="Tahoma" w:cs="Tahoma"/>
          <w:b/>
          <w:bCs/>
          <w:sz w:val="24"/>
          <w:szCs w:val="24"/>
          <w:lang w:val="nl-NL"/>
        </w:rPr>
      </w:pPr>
      <w:r w:rsidRPr="001855F8">
        <w:rPr>
          <w:rFonts w:ascii="Tahoma" w:hAnsi="Tahoma" w:cs="Tahoma"/>
          <w:b/>
          <w:bCs/>
          <w:sz w:val="24"/>
          <w:szCs w:val="24"/>
          <w:lang w:val="nl-NL"/>
        </w:rPr>
        <w:lastRenderedPageBreak/>
        <w:t>Label = Traceerbaarheid</w:t>
      </w:r>
    </w:p>
    <w:p w14:paraId="13F60137" w14:textId="146C1AA7" w:rsidR="001855F8" w:rsidRDefault="001855F8" w:rsidP="001855F8">
      <w:pPr>
        <w:tabs>
          <w:tab w:val="left" w:pos="2880"/>
        </w:tabs>
        <w:rPr>
          <w:rFonts w:ascii="Tahoma" w:hAnsi="Tahoma" w:cs="Tahoma"/>
          <w:sz w:val="24"/>
          <w:szCs w:val="24"/>
          <w:lang w:val="nl-NL"/>
        </w:rPr>
      </w:pPr>
      <w:r>
        <w:rPr>
          <w:rFonts w:ascii="Tahoma" w:hAnsi="Tahoma" w:cs="Tahoma"/>
          <w:sz w:val="24"/>
          <w:szCs w:val="24"/>
          <w:lang w:val="nl-NL"/>
        </w:rPr>
        <w:t>SRS print van ieder dier een label, waarop (naar keuze van het slachthuis) levensnummer, geboortedatum, UBN van herkomst en andere gegevens geprint kunnen worden. Een barcode en/of QR-code kan ook toegevoegd worden.</w:t>
      </w:r>
    </w:p>
    <w:p w14:paraId="1247385C" w14:textId="3C553181" w:rsidR="001855F8" w:rsidRPr="00452243" w:rsidRDefault="00452243" w:rsidP="00452243">
      <w:pPr>
        <w:tabs>
          <w:tab w:val="left" w:pos="2880"/>
        </w:tabs>
        <w:rPr>
          <w:rFonts w:ascii="Tahoma" w:hAnsi="Tahoma" w:cs="Tahoma"/>
          <w:i/>
          <w:iCs/>
          <w:sz w:val="18"/>
          <w:szCs w:val="18"/>
          <w:lang w:val="nl-NL"/>
        </w:rPr>
      </w:pPr>
      <w:r>
        <w:rPr>
          <w:rFonts w:ascii="Tahoma" w:hAnsi="Tahoma" w:cs="Tahoma"/>
          <w:i/>
          <w:iCs/>
          <w:sz w:val="18"/>
          <w:szCs w:val="18"/>
          <w:lang w:val="nl-NL"/>
        </w:rPr>
        <w:t xml:space="preserve">NB: </w:t>
      </w:r>
      <w:r w:rsidRPr="00452243">
        <w:rPr>
          <w:rFonts w:ascii="Tahoma" w:hAnsi="Tahoma" w:cs="Tahoma"/>
          <w:i/>
          <w:iCs/>
          <w:sz w:val="18"/>
          <w:szCs w:val="18"/>
          <w:lang w:val="nl-NL"/>
        </w:rPr>
        <w:t>Omdat schapen en geiten ouder dan 12 maanden extra slachtbewerkingen nodig hebben, kan Litams per dier aangeven of dit noodzakelijk is. Deze melding kunnen we op de door het slachthuis gewenste manier verstrekken.</w:t>
      </w:r>
    </w:p>
    <w:p w14:paraId="3782D4FF" w14:textId="668D0084" w:rsidR="00B93637" w:rsidRDefault="00B93637" w:rsidP="00B93637">
      <w:pPr>
        <w:rPr>
          <w:rFonts w:ascii="Tahoma" w:hAnsi="Tahoma" w:cs="Tahoma"/>
          <w:sz w:val="24"/>
          <w:szCs w:val="24"/>
          <w:lang w:val="nl-NL"/>
        </w:rPr>
      </w:pPr>
    </w:p>
    <w:p w14:paraId="4A59BF77" w14:textId="4E44D8F9" w:rsidR="00452243" w:rsidRPr="00452243" w:rsidRDefault="00452243" w:rsidP="00B93637">
      <w:pPr>
        <w:rPr>
          <w:rFonts w:ascii="Tahoma" w:hAnsi="Tahoma" w:cs="Tahoma"/>
          <w:b/>
          <w:bCs/>
          <w:sz w:val="24"/>
          <w:szCs w:val="24"/>
          <w:lang w:val="nl-NL"/>
        </w:rPr>
      </w:pPr>
      <w:r w:rsidRPr="00452243">
        <w:rPr>
          <w:rFonts w:ascii="Tahoma" w:hAnsi="Tahoma" w:cs="Tahoma"/>
          <w:b/>
          <w:bCs/>
          <w:sz w:val="24"/>
          <w:szCs w:val="24"/>
          <w:lang w:val="nl-NL"/>
        </w:rPr>
        <w:t>Andere functies</w:t>
      </w:r>
    </w:p>
    <w:p w14:paraId="42449AA7" w14:textId="2038E7A0" w:rsidR="00452243" w:rsidRDefault="00452243" w:rsidP="00B93637">
      <w:pPr>
        <w:rPr>
          <w:rFonts w:ascii="Tahoma" w:hAnsi="Tahoma" w:cs="Tahoma"/>
          <w:sz w:val="24"/>
          <w:szCs w:val="24"/>
          <w:lang w:val="nl-NL"/>
        </w:rPr>
      </w:pPr>
      <w:r>
        <w:rPr>
          <w:rFonts w:ascii="Tahoma" w:hAnsi="Tahoma" w:cs="Tahoma"/>
          <w:sz w:val="24"/>
          <w:szCs w:val="24"/>
          <w:lang w:val="nl-NL"/>
        </w:rPr>
        <w:t>Met SRS kan je ook:</w:t>
      </w:r>
    </w:p>
    <w:p w14:paraId="421AAFC1" w14:textId="2F1C40B2" w:rsidR="00452243" w:rsidRDefault="00452243" w:rsidP="00452243">
      <w:pPr>
        <w:pStyle w:val="Lijstalinea"/>
        <w:numPr>
          <w:ilvl w:val="2"/>
          <w:numId w:val="9"/>
        </w:numPr>
        <w:rPr>
          <w:rFonts w:ascii="Tahoma" w:hAnsi="Tahoma" w:cs="Tahoma"/>
          <w:sz w:val="24"/>
          <w:szCs w:val="24"/>
          <w:lang w:val="nl-NL"/>
        </w:rPr>
      </w:pPr>
      <w:r>
        <w:rPr>
          <w:rFonts w:ascii="Tahoma" w:hAnsi="Tahoma" w:cs="Tahoma"/>
          <w:sz w:val="24"/>
          <w:szCs w:val="24"/>
          <w:lang w:val="nl-NL"/>
        </w:rPr>
        <w:t>Gewicht vastleggen (karkas gewicht, maar levend gewicht is ook mogelijk)</w:t>
      </w:r>
    </w:p>
    <w:p w14:paraId="69EAC813" w14:textId="6692A6BC" w:rsidR="00452243" w:rsidRDefault="00452243" w:rsidP="00452243">
      <w:pPr>
        <w:pStyle w:val="Lijstalinea"/>
        <w:numPr>
          <w:ilvl w:val="2"/>
          <w:numId w:val="9"/>
        </w:numPr>
        <w:rPr>
          <w:rFonts w:ascii="Tahoma" w:hAnsi="Tahoma" w:cs="Tahoma"/>
          <w:sz w:val="24"/>
          <w:szCs w:val="24"/>
          <w:lang w:val="nl-NL"/>
        </w:rPr>
      </w:pPr>
      <w:r>
        <w:rPr>
          <w:rFonts w:ascii="Tahoma" w:hAnsi="Tahoma" w:cs="Tahoma"/>
          <w:sz w:val="24"/>
          <w:szCs w:val="24"/>
          <w:lang w:val="nl-NL"/>
        </w:rPr>
        <w:t>Slachtbemerkingen vastleggen. Deze bemerkingen kan je desgewenst automatisch terugkoppelen naar leveranciers</w:t>
      </w:r>
    </w:p>
    <w:p w14:paraId="23136080" w14:textId="3868D362" w:rsidR="00452243" w:rsidRDefault="00452243" w:rsidP="00452243">
      <w:pPr>
        <w:pStyle w:val="Lijstalinea"/>
        <w:numPr>
          <w:ilvl w:val="2"/>
          <w:numId w:val="9"/>
        </w:numPr>
        <w:rPr>
          <w:rFonts w:ascii="Tahoma" w:hAnsi="Tahoma" w:cs="Tahoma"/>
          <w:sz w:val="24"/>
          <w:szCs w:val="24"/>
          <w:lang w:val="nl-NL"/>
        </w:rPr>
      </w:pPr>
      <w:r>
        <w:rPr>
          <w:rFonts w:ascii="Tahoma" w:hAnsi="Tahoma" w:cs="Tahoma"/>
          <w:sz w:val="24"/>
          <w:szCs w:val="24"/>
          <w:lang w:val="nl-NL"/>
        </w:rPr>
        <w:t>SEUROP of andere kwalificatie systemen toepassen</w:t>
      </w:r>
    </w:p>
    <w:p w14:paraId="28823AEF" w14:textId="1B9DC4A4" w:rsidR="00452243" w:rsidRDefault="00452243" w:rsidP="00452243">
      <w:pPr>
        <w:pStyle w:val="Lijstalinea"/>
        <w:numPr>
          <w:ilvl w:val="2"/>
          <w:numId w:val="9"/>
        </w:numPr>
        <w:rPr>
          <w:rFonts w:ascii="Tahoma" w:hAnsi="Tahoma" w:cs="Tahoma"/>
          <w:sz w:val="24"/>
          <w:szCs w:val="24"/>
          <w:lang w:val="nl-NL"/>
        </w:rPr>
      </w:pPr>
      <w:proofErr w:type="spellStart"/>
      <w:r w:rsidRPr="00452243">
        <w:rPr>
          <w:rFonts w:ascii="Tahoma" w:hAnsi="Tahoma" w:cs="Tahoma"/>
          <w:sz w:val="24"/>
          <w:szCs w:val="24"/>
          <w:lang w:val="nl-NL"/>
        </w:rPr>
        <w:t>Ínkoop</w:t>
      </w:r>
      <w:proofErr w:type="spellEnd"/>
      <w:r w:rsidRPr="00452243">
        <w:rPr>
          <w:rFonts w:ascii="Tahoma" w:hAnsi="Tahoma" w:cs="Tahoma"/>
          <w:sz w:val="24"/>
          <w:szCs w:val="24"/>
          <w:lang w:val="nl-NL"/>
        </w:rPr>
        <w:t xml:space="preserve"> facturering, waarbij bovenstaande gegevens gebruikt kunnen worden om </w:t>
      </w:r>
      <w:r>
        <w:rPr>
          <w:rFonts w:ascii="Tahoma" w:hAnsi="Tahoma" w:cs="Tahoma"/>
          <w:sz w:val="24"/>
          <w:szCs w:val="24"/>
          <w:lang w:val="nl-NL"/>
        </w:rPr>
        <w:t>de afrekening met de leverancier op te stellen.</w:t>
      </w:r>
    </w:p>
    <w:p w14:paraId="0E8D90DD" w14:textId="0A9F528E" w:rsidR="00452243" w:rsidRPr="00452243" w:rsidRDefault="00452243" w:rsidP="00452243">
      <w:pPr>
        <w:rPr>
          <w:rFonts w:ascii="Tahoma" w:hAnsi="Tahoma" w:cs="Tahoma"/>
          <w:sz w:val="24"/>
          <w:szCs w:val="24"/>
          <w:lang w:val="nl-NL"/>
        </w:rPr>
      </w:pPr>
      <w:r>
        <w:rPr>
          <w:rFonts w:ascii="Tahoma" w:hAnsi="Tahoma" w:cs="Tahoma"/>
          <w:sz w:val="24"/>
          <w:szCs w:val="24"/>
          <w:lang w:val="nl-NL"/>
        </w:rPr>
        <w:t>Neem contact op met Litams voor meer informatie over deze mogelijkheden.</w:t>
      </w:r>
      <w:bookmarkEnd w:id="0"/>
    </w:p>
    <w:sectPr w:rsidR="00452243" w:rsidRPr="00452243" w:rsidSect="00CA1ABF">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46C13" w14:textId="77777777" w:rsidR="0031164F" w:rsidRDefault="0031164F" w:rsidP="00264197">
      <w:pPr>
        <w:spacing w:after="0" w:line="240" w:lineRule="auto"/>
      </w:pPr>
      <w:r>
        <w:separator/>
      </w:r>
    </w:p>
  </w:endnote>
  <w:endnote w:type="continuationSeparator" w:id="0">
    <w:p w14:paraId="7BBA0F52" w14:textId="77777777" w:rsidR="0031164F" w:rsidRDefault="0031164F" w:rsidP="0026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F8D2" w14:textId="77777777" w:rsidR="004D2CCB" w:rsidRDefault="004D2C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2CA85" w14:textId="77777777" w:rsidR="004D2CCB" w:rsidRDefault="004D2CC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7458E" w14:textId="77777777" w:rsidR="004D2CCB" w:rsidRDefault="004D2C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AC1CD" w14:textId="77777777" w:rsidR="0031164F" w:rsidRDefault="0031164F" w:rsidP="00264197">
      <w:pPr>
        <w:spacing w:after="0" w:line="240" w:lineRule="auto"/>
      </w:pPr>
      <w:r>
        <w:separator/>
      </w:r>
    </w:p>
  </w:footnote>
  <w:footnote w:type="continuationSeparator" w:id="0">
    <w:p w14:paraId="407830E2" w14:textId="77777777" w:rsidR="0031164F" w:rsidRDefault="0031164F" w:rsidP="00264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5C6B" w14:textId="77777777" w:rsidR="004D2CCB" w:rsidRDefault="004D2C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64F6" w14:textId="75ACB526" w:rsidR="00264197" w:rsidRDefault="00264197">
    <w:pPr>
      <w:pStyle w:val="Koptekst"/>
    </w:pPr>
    <w:r>
      <w:rPr>
        <w:noProof/>
      </w:rPr>
      <w:drawing>
        <wp:anchor distT="0" distB="0" distL="114300" distR="114300" simplePos="0" relativeHeight="251659264" behindDoc="0" locked="0" layoutInCell="1" allowOverlap="1" wp14:anchorId="6013A929" wp14:editId="5ED1DB5D">
          <wp:simplePos x="0" y="0"/>
          <wp:positionH relativeFrom="margin">
            <wp:align>right</wp:align>
          </wp:positionH>
          <wp:positionV relativeFrom="paragraph">
            <wp:posOffset>-138262</wp:posOffset>
          </wp:positionV>
          <wp:extent cx="1170432" cy="512064"/>
          <wp:effectExtent l="0" t="0" r="0" b="254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70432" cy="512064"/>
                  </a:xfrm>
                  <a:prstGeom prst="rect">
                    <a:avLst/>
                  </a:prstGeom>
                </pic:spPr>
              </pic:pic>
            </a:graphicData>
          </a:graphic>
          <wp14:sizeRelH relativeFrom="margin">
            <wp14:pctWidth>0</wp14:pctWidth>
          </wp14:sizeRelH>
          <wp14:sizeRelV relativeFrom="margin">
            <wp14:pctHeight>0</wp14:pctHeight>
          </wp14:sizeRelV>
        </wp:anchor>
      </w:drawing>
    </w:r>
    <w:r>
      <w:t>Versie 1.</w:t>
    </w:r>
    <w:r w:rsidR="004D2CCB">
      <w:t>1</w:t>
    </w:r>
  </w:p>
  <w:p w14:paraId="225AB2FA" w14:textId="4902ADEA" w:rsidR="00264197" w:rsidRDefault="004D2CCB">
    <w:pPr>
      <w:pStyle w:val="Koptekst"/>
    </w:pPr>
    <w:r>
      <w:t>12-AUG-20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04CE" w14:textId="77777777" w:rsidR="004D2CCB" w:rsidRDefault="004D2C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85025"/>
    <w:multiLevelType w:val="hybridMultilevel"/>
    <w:tmpl w:val="A404A3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E67BDC"/>
    <w:multiLevelType w:val="hybridMultilevel"/>
    <w:tmpl w:val="EA762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A90D98"/>
    <w:multiLevelType w:val="hybridMultilevel"/>
    <w:tmpl w:val="7780E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CA0A40"/>
    <w:multiLevelType w:val="hybridMultilevel"/>
    <w:tmpl w:val="F59AAE36"/>
    <w:lvl w:ilvl="0" w:tplc="9D32FE56">
      <w:start w:val="1"/>
      <w:numFmt w:val="bullet"/>
      <w:lvlText w:val="-"/>
      <w:lvlJc w:val="left"/>
      <w:pPr>
        <w:ind w:left="-720" w:hanging="360"/>
      </w:pPr>
      <w:rPr>
        <w:rFonts w:ascii="Tahoma" w:eastAsiaTheme="minorHAnsi" w:hAnsi="Tahoma" w:cs="Tahoma"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4" w15:restartNumberingAfterBreak="0">
    <w:nsid w:val="343800EF"/>
    <w:multiLevelType w:val="hybridMultilevel"/>
    <w:tmpl w:val="F8045E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72C4B9F"/>
    <w:multiLevelType w:val="hybridMultilevel"/>
    <w:tmpl w:val="C4FC813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452E03"/>
    <w:multiLevelType w:val="hybridMultilevel"/>
    <w:tmpl w:val="A3F2045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0D6F7E"/>
    <w:multiLevelType w:val="hybridMultilevel"/>
    <w:tmpl w:val="4CEC8640"/>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2D7A5E"/>
    <w:multiLevelType w:val="hybridMultilevel"/>
    <w:tmpl w:val="8E2A68D8"/>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BD01F0"/>
    <w:multiLevelType w:val="hybridMultilevel"/>
    <w:tmpl w:val="2F8205E8"/>
    <w:lvl w:ilvl="0" w:tplc="D00AC536">
      <w:start w:val="1"/>
      <w:numFmt w:val="bullet"/>
      <w:lvlText w:val="-"/>
      <w:lvlJc w:val="left"/>
      <w:pPr>
        <w:ind w:left="720"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7"/>
  </w:num>
  <w:num w:numId="6">
    <w:abstractNumId w:val="6"/>
  </w:num>
  <w:num w:numId="7">
    <w:abstractNumId w:val="9"/>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1D"/>
    <w:rsid w:val="00062CD9"/>
    <w:rsid w:val="00076A98"/>
    <w:rsid w:val="000842AC"/>
    <w:rsid w:val="0010366C"/>
    <w:rsid w:val="00134FB2"/>
    <w:rsid w:val="00181485"/>
    <w:rsid w:val="001855F8"/>
    <w:rsid w:val="001D31DD"/>
    <w:rsid w:val="00264197"/>
    <w:rsid w:val="002B6151"/>
    <w:rsid w:val="002D7165"/>
    <w:rsid w:val="002E1C88"/>
    <w:rsid w:val="002F5DAC"/>
    <w:rsid w:val="0031164F"/>
    <w:rsid w:val="00322A92"/>
    <w:rsid w:val="003A589C"/>
    <w:rsid w:val="00452243"/>
    <w:rsid w:val="0046725F"/>
    <w:rsid w:val="004D2CCB"/>
    <w:rsid w:val="004E0924"/>
    <w:rsid w:val="005B1C00"/>
    <w:rsid w:val="005E06FE"/>
    <w:rsid w:val="005E272D"/>
    <w:rsid w:val="00607FD7"/>
    <w:rsid w:val="00645834"/>
    <w:rsid w:val="00783548"/>
    <w:rsid w:val="007A413E"/>
    <w:rsid w:val="008571F2"/>
    <w:rsid w:val="00881825"/>
    <w:rsid w:val="009A736F"/>
    <w:rsid w:val="009C568B"/>
    <w:rsid w:val="00B33396"/>
    <w:rsid w:val="00B7781D"/>
    <w:rsid w:val="00B77E75"/>
    <w:rsid w:val="00B93637"/>
    <w:rsid w:val="00C45396"/>
    <w:rsid w:val="00CA1ABF"/>
    <w:rsid w:val="00CB13BC"/>
    <w:rsid w:val="00CD0D31"/>
    <w:rsid w:val="00D84D49"/>
    <w:rsid w:val="00E67CA2"/>
    <w:rsid w:val="00F26CF5"/>
    <w:rsid w:val="00F8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1DC23"/>
  <w15:chartTrackingRefBased/>
  <w15:docId w15:val="{5C3BD2AC-4815-46CF-B2D2-F4203643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0D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781D"/>
    <w:pPr>
      <w:ind w:left="720"/>
      <w:contextualSpacing/>
    </w:pPr>
  </w:style>
  <w:style w:type="table" w:styleId="Tabelraster">
    <w:name w:val="Table Grid"/>
    <w:basedOn w:val="Standaardtabel"/>
    <w:uiPriority w:val="59"/>
    <w:rsid w:val="0046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6725F"/>
    <w:rPr>
      <w:color w:val="0000FF" w:themeColor="hyperlink"/>
      <w:u w:val="single"/>
    </w:rPr>
  </w:style>
  <w:style w:type="character" w:styleId="Onopgelostemelding">
    <w:name w:val="Unresolved Mention"/>
    <w:basedOn w:val="Standaardalinea-lettertype"/>
    <w:uiPriority w:val="99"/>
    <w:semiHidden/>
    <w:unhideWhenUsed/>
    <w:rsid w:val="0046725F"/>
    <w:rPr>
      <w:color w:val="605E5C"/>
      <w:shd w:val="clear" w:color="auto" w:fill="E1DFDD"/>
    </w:rPr>
  </w:style>
  <w:style w:type="paragraph" w:styleId="Koptekst">
    <w:name w:val="header"/>
    <w:basedOn w:val="Standaard"/>
    <w:link w:val="KoptekstChar"/>
    <w:uiPriority w:val="99"/>
    <w:unhideWhenUsed/>
    <w:rsid w:val="00264197"/>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64197"/>
  </w:style>
  <w:style w:type="paragraph" w:styleId="Voettekst">
    <w:name w:val="footer"/>
    <w:basedOn w:val="Standaard"/>
    <w:link w:val="VoettekstChar"/>
    <w:uiPriority w:val="99"/>
    <w:unhideWhenUsed/>
    <w:rsid w:val="0026419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64197"/>
  </w:style>
  <w:style w:type="paragraph" w:styleId="Voetnoottekst">
    <w:name w:val="footnote text"/>
    <w:basedOn w:val="Standaard"/>
    <w:link w:val="VoetnoottekstChar"/>
    <w:uiPriority w:val="99"/>
    <w:semiHidden/>
    <w:unhideWhenUsed/>
    <w:rsid w:val="00CB13B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B13BC"/>
    <w:rPr>
      <w:sz w:val="20"/>
      <w:szCs w:val="20"/>
    </w:rPr>
  </w:style>
  <w:style w:type="character" w:styleId="Voetnootmarkering">
    <w:name w:val="footnote reference"/>
    <w:basedOn w:val="Standaardalinea-lettertype"/>
    <w:uiPriority w:val="99"/>
    <w:semiHidden/>
    <w:unhideWhenUsed/>
    <w:rsid w:val="00CB13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12CD-7CD7-4341-AF58-95B8EBD0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590</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Vanderhoek</dc:creator>
  <cp:keywords/>
  <dc:description/>
  <cp:lastModifiedBy>Hans Vanderhoek</cp:lastModifiedBy>
  <cp:revision>2</cp:revision>
  <dcterms:created xsi:type="dcterms:W3CDTF">2020-08-20T14:13:00Z</dcterms:created>
  <dcterms:modified xsi:type="dcterms:W3CDTF">2020-08-20T14:13:00Z</dcterms:modified>
</cp:coreProperties>
</file>